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88" w:rsidRPr="00345B88" w:rsidRDefault="00345B88" w:rsidP="00345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B88">
        <w:rPr>
          <w:rFonts w:ascii="Times New Roman" w:hAnsi="Times New Roman" w:cs="Times New Roman"/>
          <w:b/>
          <w:sz w:val="28"/>
          <w:szCs w:val="28"/>
        </w:rPr>
        <w:t>Выписка из 372-ФЗ от 03.07.2016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45B88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</w:p>
    <w:p w:rsidR="00345B88" w:rsidRPr="00345B88" w:rsidRDefault="00345B88" w:rsidP="00345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B88">
        <w:rPr>
          <w:rFonts w:ascii="Times New Roman" w:hAnsi="Times New Roman" w:cs="Times New Roman"/>
          <w:b/>
          <w:sz w:val="28"/>
          <w:szCs w:val="28"/>
        </w:rPr>
        <w:t>В ГРАДОСТРОИТЕЛЬНЫЙ КОДЕКС РОССИЙСКОЙ ФЕДЕРАЦИИ И ОТДЕЛЬНЫЕ</w:t>
      </w:r>
    </w:p>
    <w:p w:rsidR="00B71D25" w:rsidRPr="00345B88" w:rsidRDefault="00345B88" w:rsidP="00345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B88">
        <w:rPr>
          <w:rFonts w:ascii="Times New Roman" w:hAnsi="Times New Roman" w:cs="Times New Roman"/>
          <w:b/>
          <w:sz w:val="28"/>
          <w:szCs w:val="28"/>
        </w:rPr>
        <w:t>ЗАКОНОДАТЕЛЬНЫЕ АКТЫ РОССИЙСКОЙ ФЕДЕРАЦИИ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71D25" w:rsidRDefault="00B71D25" w:rsidP="00B71D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7C64" w:rsidRPr="00AD33E1" w:rsidRDefault="006B3F97" w:rsidP="00AD3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33E1" w:rsidRPr="00345B88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B88">
        <w:rPr>
          <w:rFonts w:ascii="Times New Roman" w:hAnsi="Times New Roman" w:cs="Times New Roman"/>
          <w:b/>
          <w:sz w:val="28"/>
          <w:szCs w:val="28"/>
        </w:rPr>
        <w:t>Статья 55.5-1. Специалисты по организации инженерных изысканий, специалисты по организации архитектурно-строительного проектирования, специалисты по организации строительства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1. Специалистом по организации инженерных изысканий, специалистом по организации архитектурно-строительного проектирования, специалистом по организации строительства является физическое лицо, которое имеет право осуществлять по трудовому договору, заключенному с индивидуальным предпринимателем или юридическим лицом, трудовые функции по организации выполнения работ по инженерным изысканиям, подготовке проектной документации, строительству, реконструкции, капитального ремонта объекта капитального строительства в должности главного инженера проекта, главного архитектора проекта и сведения о котором включены в национальный реестр специалистов в области инженерных изысканий и архитектурно-строительного проектирования или в национальный реестр специалистов в области строительства.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2. Специалисты по организации инженерных изысканий, специалисты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изысканиям, подготовке проектной документации.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3. К должностным обязанностям специалистов по организации инженерных изысканий, специалистов по организации архитектурно-строительного проектирования относятся соответственно: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1) подготовка и утверждение заданий на выполнение работ по инженерным изысканиям, заданий на подготовку проектной документации объекта капитального строительства;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2) определение критериев отбора участников работ по выполнению инженерных изысканий, подготовке проектной документации и отбору исполнителей таких работ, а также по координации деятельности исполнителей таких работ;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3) представление, согласование и приемка результатов работ по выполнению инженерных изысканий, подготовке проектной документации;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4) утверждение результатов инженерных изысканий, проектной документации.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 xml:space="preserve">4. Специалисты по организации строительства, сведения о которых включены в национальный реестр специалистов в области строительства, привлекаются индивидуальным предпринимателем или юридическим лицом по трудовому </w:t>
      </w:r>
      <w:r w:rsidRPr="00AD33E1">
        <w:rPr>
          <w:rFonts w:ascii="Times New Roman" w:hAnsi="Times New Roman" w:cs="Times New Roman"/>
          <w:sz w:val="28"/>
          <w:szCs w:val="28"/>
        </w:rPr>
        <w:lastRenderedPageBreak/>
        <w:t>договору в целях организации выполнения работ по строительству, реконструкции, капитальному ремонту объектов капитального строительства.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5. К должностным обязанностям специалистов по организации строительства относятся: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1) организация входного контроля проектной документации объектов капитального строительства;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2) 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объектов капитального строительства;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3) приемка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4) подписание следующих документов: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а) акта приемки объекта капитального строительства;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б) 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в)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г)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наличии).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6. Сведения о физическом лице, указанном в части 1 настоящей статьи,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архитектурно-строительного проектирования, в национальный реестр специалистов в области строительства (далее также - национальные реестры специалистов) на основании заявления такого лица при условии его соответствия следующим минимальным требованиям: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1) наличие высшего образования по профессии, специальности или направлению подготовки в области строительства;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2) наличие стажа работы соответственно в организациях, выполняющих инженерные изыскания, осуществляющих подготовку проектной документации, строительство, реконструкцию, капитальный ремонт объектов капитального строительства на инженерных должностях не менее чем три года;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3) наличие общего трудового стажа по профессии, специальности или направлению подготовки в области строительства не менее чем десять лет;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4) повышение квалификации специалиста по направлению подготовки в области строительства не реже одного раза в пять лет;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lastRenderedPageBreak/>
        <w:t>5) наличие разрешения на работу (для иностранных граждан).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7. Порядок включения сведений о физическом лице в национальные реестры специалистов и их исключение из таких реестров, а также перечень направлений подготовки в области строительства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8.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случае: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1) несоответствия такого лица требованиям, установленным частью 6 настоящей статьи;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2) установления факта представления документов, содержащих недостоверные сведения;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3) наличия у такого физического лица непогашенной или неснятой судимости за совершение умышленного преступления;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4) наличия в отношении такого физического лица решений об исключении сведений о нем из национального реестра специалистов по указанным в пунктах 3 - 5 части 9 настоящей статьи основаниям, принятых за период не более чем три года, предшествующих дате подачи заявления, указанного в части 6 настоящей статьи;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5) наличия в отношении такого физического лица решений об исключении сведений о нем из национального реестра специалистов, принятых за период не менее чем два года, предшествующих дате подачи заявления, указанного в части 6 настоящей статьи.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9. Сведения о физическом лице, указанном в части 1 настоящей статьи, исключаются из национального реестра специалистов: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1) на основании заявления такого физического лица;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2) в связи со смертью такого физического лица (в том числе на основании обращения саморегулируемой организации);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3) в случае,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(в том числе на основании обращения саморегулируемой организации);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4) в случае привлечения такого физического лица к административной ответственности два и более раза за аналогичные правонарушения, допущенные при выполнении инженерных изысканий, подготовке проектной документации в отношении одного объекта капитального строительства, допущенные при осуществлении строительства, реконструкции, капитального ремонта одного объекта капитального строительства (в том числе на основании обращения саморегулируемой организации);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5) если индивидуальный предприниматель или юридическое лицо, работником которого является такое физическое лицо, по вине такого физического лица включены в реестр недобросовестных поставщиков (подрядчиков, исполнителей) и вина такого физического лица установлена судом (на основании обращения такого индивидуального предпринимателя или такого юридического лица);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lastRenderedPageBreak/>
        <w:t>6)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работу.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10. Ведение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 осуществляется соответствующим Национальным объединением саморегулируемых организаций.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11. В национальных реестрах специалистов должны содержаться следующие сведения: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1) фамилия, имя, отчество (при наличии) физического лица;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строительства);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специалистов.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12. Сведения, содержащиеся в национальном реестре специалистов, подлежат размещению на сайте соответствующего Национального объединения саморегулируемых организаций в сети "Интернет" и должны быть доступны для ознакомления без взимания платы.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13. Порядок ведения национальных реестров специалистов, порядок внесения изменений в сведения о физических лицах, включенные в такие реестры,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</w:t>
      </w:r>
      <w:r w:rsidR="00345B88">
        <w:rPr>
          <w:rFonts w:ascii="Times New Roman" w:hAnsi="Times New Roman" w:cs="Times New Roman"/>
          <w:sz w:val="28"/>
          <w:szCs w:val="28"/>
        </w:rPr>
        <w:t>хитектуры, градостроительства."</w:t>
      </w:r>
    </w:p>
    <w:p w:rsidR="00AD33E1" w:rsidRPr="00AD33E1" w:rsidRDefault="00AD33E1" w:rsidP="00AD33E1">
      <w:pPr>
        <w:rPr>
          <w:rFonts w:ascii="Times New Roman" w:hAnsi="Times New Roman" w:cs="Times New Roman"/>
          <w:sz w:val="28"/>
          <w:szCs w:val="28"/>
        </w:rPr>
      </w:pPr>
    </w:p>
    <w:sectPr w:rsidR="00AD33E1" w:rsidRPr="00AD33E1" w:rsidSect="00AD33E1">
      <w:pgSz w:w="11905" w:h="16838"/>
      <w:pgMar w:top="1134" w:right="850" w:bottom="1134" w:left="99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2EE"/>
    <w:rsid w:val="002B22EE"/>
    <w:rsid w:val="00345B88"/>
    <w:rsid w:val="006162E3"/>
    <w:rsid w:val="006B3F97"/>
    <w:rsid w:val="007E1427"/>
    <w:rsid w:val="008D691C"/>
    <w:rsid w:val="00997C64"/>
    <w:rsid w:val="009B2BB0"/>
    <w:rsid w:val="009E6FAA"/>
    <w:rsid w:val="00AD33E1"/>
    <w:rsid w:val="00B71D25"/>
    <w:rsid w:val="00BF190A"/>
    <w:rsid w:val="00C867C6"/>
    <w:rsid w:val="00FE4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Апарицкая Наталья Сергеевна</dc:creator>
  <cp:lastModifiedBy>MOLCHANOVA</cp:lastModifiedBy>
  <cp:revision>2</cp:revision>
  <dcterms:created xsi:type="dcterms:W3CDTF">2017-07-01T18:28:00Z</dcterms:created>
  <dcterms:modified xsi:type="dcterms:W3CDTF">2017-07-01T18:28:00Z</dcterms:modified>
</cp:coreProperties>
</file>